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CTAEX – Agricultural and Food Technology Centre (2025)</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CTAEX is composed of 25 partners or associates from the most representative regional agro-industrial sectors: production and processing of industrial tomatoes, including primary and secondary products; tobacco production; wineries; rice cultivation; olive growing, including table olives and olive oil production; organic farming; goat and cattle farming; and agro-food waste management.</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national expansion experienced by the Centre has fostered its internationalization. CTAEX has successfully participated in over 20 European projects since 2011. The Centre has launched several Technological Observatories as platforms to transfer the latest technologies and research findings in R&amp;D&amp;I applicable to the agri-food sector. Technological Observatories and Infrastructure: Experimental farms, pilot food plants, kitchens and tasting rooms, facilities for food production, food technology, and quality control.</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Ascensión Ciruelos</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aciruelos@ctaex.com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https://ctaex.com/</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Ascensión Ciruelos</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aciruelos@ctaex.com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https://ctaex.com/</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