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CTAEX - Centro Tecnológico Agrario y Alimentario (2025)</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está formada por 25 socios o asociados, pertenecientes a los sectores agroindustriales regionales más representativos: producción y transformación de tomate industrial, tanto de producto primario como secundario; producción de tabaco; bodega; arroz; olivar, aceituna de mesa y aceite de oliva; agricultura ecológica; ganadería caprina y bovina y gestión de residuos agroalimentarios.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La expansión nacional que ha experimentado el Centro ha propiciado su internacionalización. El CTAEX ha participado con éxito en más de 20 proyectos europeos desde 2011. El CTAEX ha puesto en marcha varios Observatorios Tecnológicos como plataformas para transferir las últimas tecnologías y resultados de investigación en el ámbito de la I+D+i aplicables al sector agroalimentario. Observatorios Tecnológicos. Infraestructuras: granjas experimentales, plantas piloto de alimentos, cocinas y salas de cata, instalaciones para la producción de alimentos, tecnología alimentaria y control de calidad de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Ascensión Ciruelos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aciruelos@ctaex.com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Ascensión Ciruelos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aciruelos@ctaex.com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