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Research Group Non-Ionizing Radiation and Ultrasonic Inspection Group (NIRUIG)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developed novel non-destructive ultrasonic methods for food quality control, enabling real-time, in-line analysis without waste. Our work has resulted in high-impact publications (e.g., Ultrasonics, J. Dairy Sci., Food Control) and participation in national and regional projects over the past 25 years. Using these ultrasonic techniques represents an innovation as a complement or alternative to traditional techniques. Our approach thus combines Acoustics and Food Science to achieve sustainable, fraud-resistant food production.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apply Acoustics to Food Science through non-destructive ultrasonic methods. Our technique identifies acoustic parameters transmitted through food. This 'acoustic DNA' enables food characterization and helps detect potential adulteration or fraud. These methods preserve physicochemical and sensory properties while enabling fast, low-cost, portable, automated, and waste-free analysis, fully aligned with green and white chemistry principles.&lt;/w:t&gt;&lt;w:br/&gt;&lt;w:t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HORIZON-CL6-2025-02-FARM2FORK-08 | HORIZON-CL6-2025-02-FARM2FORK-08: Exploring the potential of controlled environment agriculture (CEA)</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