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Scalable hydrogen generation from raw biomass through advanced PEC technology. Iberian Center for Research in Energy Storage (CIIAE | Supervisor)</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Rayees Ahmad Rather is Senior Researcher in Photo(electro)catalysis for synthetic fuels and chemicals at CIIAE. He holds a PhD in Chemistry and has over 10 years of international research experience in photocatalysis, water splitting, CO₂ conversion, hydrogen production and pollutant remediation, with previous positions in Hong Kong, China and the USA. His expertise includes nanomaterial design, photo(electro)chemical characterisation, PEC systems and solar fuel production. He also contributes to supervision, proposal writing, scientific dissemination and international collaboration.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CIIAE provides advanced facilities for the full cycle of materials research, from synthesis to application. Our expertise includes wet, hydrothermal, solvothermal and sol-gel synthesis, focusing on high-entropy materials, MXenes and quantum dots. Characterisation capabilities include XRD, Raman/FTIR, SEM, TEM, NMR, EPR, UV-Vis, GC-MS and electrochemical analysis. We support research on H₂ production, CO₂ conversion, N₂ fixation and PFAS remediation, from TRL 0–4 to pilot photo(electro)catalytic systems. We actively seek European academic and industrial collaborations in materials science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Rayees Ahmad Rather</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rayees.ahmad@ciiae.org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Rayees Ahmad Rather</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rayees.ahmad@ciiae.org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